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50" w:rsidRPr="00265D50" w:rsidRDefault="00265D50">
      <w:pPr>
        <w:rPr>
          <w:rFonts w:ascii="Century Gothic" w:hAnsi="Century Gothic"/>
          <w:sz w:val="24"/>
          <w:szCs w:val="24"/>
        </w:rPr>
      </w:pPr>
      <w:r w:rsidRPr="00265D50">
        <w:rPr>
          <w:rFonts w:ascii="Century Gothic" w:hAnsi="Century Gothic"/>
          <w:sz w:val="24"/>
          <w:szCs w:val="24"/>
        </w:rPr>
        <w:t>Finally the Government have released a list of those classed as Key Workers.  However if your role within the sectors listed is NOT directly related to the COVID-19 response it does not apply.  If you are unsure you will need to check with your employer.  Please also be aware that the government has stated that wherever possible children should be kept at home and that.</w:t>
      </w:r>
    </w:p>
    <w:p w:rsidR="00894881" w:rsidRPr="00265D50" w:rsidRDefault="00265D50">
      <w:pPr>
        <w:rPr>
          <w:rFonts w:ascii="Century Gothic" w:hAnsi="Century Gothic" w:cs="Arial"/>
          <w:color w:val="0B0C0C"/>
          <w:sz w:val="24"/>
          <w:szCs w:val="24"/>
          <w:shd w:val="clear" w:color="auto" w:fill="FFFFFF"/>
        </w:rPr>
      </w:pPr>
      <w:r w:rsidRPr="00265D50">
        <w:rPr>
          <w:rFonts w:ascii="Century Gothic" w:hAnsi="Century Gothic" w:cs="Arial"/>
          <w:color w:val="0B0C0C"/>
          <w:sz w:val="24"/>
          <w:szCs w:val="24"/>
          <w:shd w:val="clear" w:color="auto" w:fill="FFFFFF"/>
        </w:rPr>
        <w:t xml:space="preserve">“Schools are being asked to continue to provide care for a </w:t>
      </w:r>
      <w:r w:rsidRPr="00265D50">
        <w:rPr>
          <w:rFonts w:ascii="Century Gothic" w:hAnsi="Century Gothic" w:cs="Arial"/>
          <w:b/>
          <w:color w:val="0B0C0C"/>
          <w:sz w:val="24"/>
          <w:szCs w:val="24"/>
          <w:shd w:val="clear" w:color="auto" w:fill="FFFFFF"/>
        </w:rPr>
        <w:t>limited</w:t>
      </w:r>
      <w:r w:rsidRPr="00265D50">
        <w:rPr>
          <w:rFonts w:ascii="Century Gothic" w:hAnsi="Century Gothic" w:cs="Arial"/>
          <w:color w:val="0B0C0C"/>
          <w:sz w:val="24"/>
          <w:szCs w:val="24"/>
          <w:shd w:val="clear" w:color="auto" w:fill="FFFFFF"/>
        </w:rPr>
        <w:t xml:space="preserve"> number of children - children who are vulnerable and children whose parents are </w:t>
      </w:r>
      <w:r w:rsidRPr="00265D50">
        <w:rPr>
          <w:rFonts w:ascii="Century Gothic" w:hAnsi="Century Gothic" w:cs="Arial"/>
          <w:b/>
          <w:color w:val="0B0C0C"/>
          <w:sz w:val="24"/>
          <w:szCs w:val="24"/>
          <w:shd w:val="clear" w:color="auto" w:fill="FFFFFF"/>
        </w:rPr>
        <w:t>critical</w:t>
      </w:r>
      <w:r w:rsidRPr="00265D50">
        <w:rPr>
          <w:rFonts w:ascii="Century Gothic" w:hAnsi="Century Gothic" w:cs="Arial"/>
          <w:color w:val="0B0C0C"/>
          <w:sz w:val="24"/>
          <w:szCs w:val="24"/>
          <w:shd w:val="clear" w:color="auto" w:fill="FFFFFF"/>
        </w:rPr>
        <w:t xml:space="preserve"> to the Covid-19 response and cannot be safely cared for at home.”</w:t>
      </w:r>
    </w:p>
    <w:p w:rsidR="00265D50" w:rsidRPr="00265D50" w:rsidRDefault="00265D50">
      <w:pPr>
        <w:rPr>
          <w:rFonts w:ascii="Century Gothic" w:hAnsi="Century Gothic" w:cs="Arial"/>
          <w:color w:val="0B0C0C"/>
          <w:sz w:val="24"/>
          <w:szCs w:val="24"/>
          <w:shd w:val="clear" w:color="auto" w:fill="FFFFFF"/>
        </w:rPr>
      </w:pPr>
      <w:r w:rsidRPr="00265D50">
        <w:rPr>
          <w:rFonts w:ascii="Century Gothic" w:hAnsi="Century Gothic" w:cs="Arial"/>
          <w:color w:val="0B0C0C"/>
          <w:sz w:val="24"/>
          <w:szCs w:val="24"/>
          <w:shd w:val="clear" w:color="auto" w:fill="FFFFFF"/>
        </w:rPr>
        <w:t>Schools are also being asked to limit their emergency places to 20% of the school population.</w:t>
      </w:r>
    </w:p>
    <w:p w:rsidR="00265D50" w:rsidRPr="00265D50" w:rsidRDefault="00265D50">
      <w:pPr>
        <w:rPr>
          <w:rFonts w:ascii="Century Gothic" w:hAnsi="Century Gothic" w:cs="Arial"/>
          <w:color w:val="0B0C0C"/>
          <w:sz w:val="24"/>
          <w:szCs w:val="24"/>
          <w:shd w:val="clear" w:color="auto" w:fill="FFFFFF"/>
        </w:rPr>
      </w:pPr>
      <w:r w:rsidRPr="00265D50">
        <w:rPr>
          <w:rFonts w:ascii="Century Gothic" w:hAnsi="Century Gothic" w:cs="Arial"/>
          <w:color w:val="0B0C0C"/>
          <w:sz w:val="24"/>
          <w:szCs w:val="24"/>
          <w:shd w:val="clear" w:color="auto" w:fill="FFFFFF"/>
        </w:rPr>
        <w:t>Please consider this very carefully before messaging for place.</w:t>
      </w:r>
    </w:p>
    <w:p w:rsidR="00265D50" w:rsidRPr="00265D50" w:rsidRDefault="00265D50">
      <w:pPr>
        <w:rPr>
          <w:rFonts w:ascii="Century Gothic" w:hAnsi="Century Gothic" w:cs="Arial"/>
          <w:color w:val="0B0C0C"/>
          <w:sz w:val="24"/>
          <w:szCs w:val="24"/>
          <w:shd w:val="clear" w:color="auto" w:fill="FFFFFF"/>
        </w:rPr>
      </w:pPr>
      <w:r w:rsidRPr="00265D50">
        <w:rPr>
          <w:rFonts w:ascii="Century Gothic" w:hAnsi="Century Gothic" w:cs="Arial"/>
          <w:color w:val="0B0C0C"/>
          <w:sz w:val="24"/>
          <w:szCs w:val="24"/>
          <w:shd w:val="clear" w:color="auto" w:fill="FFFFFF"/>
        </w:rPr>
        <w:t>A Key Worker is:</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NHS worker</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Social Care Worker</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Education and Nursery Worker</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 xml:space="preserve">Solicitors </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Delivery, distribution and sale of food</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Prison service</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Police service</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Fire Service</w:t>
      </w:r>
    </w:p>
    <w:p w:rsidR="00265D50" w:rsidRPr="00265D50" w:rsidRDefault="00265D50" w:rsidP="00265D50">
      <w:pPr>
        <w:pStyle w:val="ListParagraph"/>
        <w:numPr>
          <w:ilvl w:val="0"/>
          <w:numId w:val="1"/>
        </w:numPr>
        <w:rPr>
          <w:rFonts w:ascii="Century Gothic" w:hAnsi="Century Gothic"/>
          <w:sz w:val="24"/>
          <w:szCs w:val="24"/>
        </w:rPr>
      </w:pPr>
      <w:r w:rsidRPr="00265D50">
        <w:rPr>
          <w:rFonts w:ascii="Century Gothic" w:hAnsi="Century Gothic"/>
          <w:sz w:val="24"/>
          <w:szCs w:val="24"/>
        </w:rPr>
        <w:t>999/111 call operators</w:t>
      </w:r>
    </w:p>
    <w:p w:rsidR="00265D50" w:rsidRPr="00265D50" w:rsidRDefault="00265D50" w:rsidP="00265D50">
      <w:pPr>
        <w:rPr>
          <w:rFonts w:ascii="Century Gothic" w:hAnsi="Century Gothic"/>
          <w:sz w:val="24"/>
          <w:szCs w:val="24"/>
        </w:rPr>
      </w:pPr>
      <w:r w:rsidRPr="00265D50">
        <w:rPr>
          <w:rFonts w:ascii="Century Gothic" w:hAnsi="Century Gothic"/>
          <w:sz w:val="24"/>
          <w:szCs w:val="24"/>
        </w:rPr>
        <w:t xml:space="preserve">Even if you have one of these roles but can safely care for your child at home please do so.  </w:t>
      </w:r>
      <w:r w:rsidR="00C67EFB">
        <w:rPr>
          <w:rFonts w:ascii="Century Gothic" w:hAnsi="Century Gothic"/>
          <w:sz w:val="24"/>
          <w:szCs w:val="24"/>
        </w:rPr>
        <w:t xml:space="preserve">I am operating a skeleton staff from Monday due to staff unable to come to work for their own health benefits. </w:t>
      </w:r>
      <w:r w:rsidRPr="00265D50">
        <w:rPr>
          <w:rFonts w:ascii="Century Gothic" w:hAnsi="Century Gothic"/>
          <w:sz w:val="24"/>
          <w:szCs w:val="24"/>
        </w:rPr>
        <w:t xml:space="preserve">Please, also </w:t>
      </w:r>
      <w:r w:rsidR="00C67EFB">
        <w:rPr>
          <w:rFonts w:ascii="Century Gothic" w:hAnsi="Century Gothic"/>
          <w:sz w:val="24"/>
          <w:szCs w:val="24"/>
        </w:rPr>
        <w:t xml:space="preserve">only </w:t>
      </w:r>
      <w:r w:rsidRPr="00265D50">
        <w:rPr>
          <w:rFonts w:ascii="Century Gothic" w:hAnsi="Century Gothic"/>
          <w:sz w:val="24"/>
          <w:szCs w:val="24"/>
        </w:rPr>
        <w:t>send your child to school on working days.</w:t>
      </w:r>
    </w:p>
    <w:p w:rsidR="00265D50" w:rsidRDefault="00265D50" w:rsidP="00265D50">
      <w:pPr>
        <w:rPr>
          <w:rFonts w:ascii="Century Gothic" w:hAnsi="Century Gothic"/>
          <w:sz w:val="24"/>
          <w:szCs w:val="24"/>
        </w:rPr>
      </w:pPr>
      <w:r>
        <w:rPr>
          <w:rFonts w:ascii="Century Gothic" w:hAnsi="Century Gothic"/>
          <w:sz w:val="24"/>
          <w:szCs w:val="24"/>
        </w:rPr>
        <w:t>Next steps:</w:t>
      </w:r>
    </w:p>
    <w:p w:rsidR="00265D50" w:rsidRPr="00265D50" w:rsidRDefault="00265D50" w:rsidP="00265D50">
      <w:pPr>
        <w:rPr>
          <w:rFonts w:ascii="Century Gothic" w:hAnsi="Century Gothic"/>
          <w:sz w:val="24"/>
          <w:szCs w:val="24"/>
        </w:rPr>
      </w:pPr>
      <w:r w:rsidRPr="00265D50">
        <w:rPr>
          <w:rFonts w:ascii="Century Gothic" w:hAnsi="Century Gothic"/>
          <w:sz w:val="24"/>
          <w:szCs w:val="24"/>
        </w:rPr>
        <w:t>If you genuinely require an emergency place at school:</w:t>
      </w:r>
    </w:p>
    <w:p w:rsidR="00265D50" w:rsidRDefault="00265D50" w:rsidP="00265D50">
      <w:pPr>
        <w:pStyle w:val="ListParagraph"/>
        <w:numPr>
          <w:ilvl w:val="0"/>
          <w:numId w:val="2"/>
        </w:numPr>
        <w:rPr>
          <w:rFonts w:ascii="Century Gothic" w:hAnsi="Century Gothic"/>
          <w:sz w:val="24"/>
          <w:szCs w:val="24"/>
        </w:rPr>
      </w:pPr>
      <w:r>
        <w:rPr>
          <w:rFonts w:ascii="Century Gothic" w:hAnsi="Century Gothic"/>
          <w:sz w:val="24"/>
          <w:szCs w:val="24"/>
        </w:rPr>
        <w:t xml:space="preserve">Email </w:t>
      </w:r>
      <w:hyperlink r:id="rId5" w:history="1">
        <w:r w:rsidR="001633C5" w:rsidRPr="00371CE2">
          <w:rPr>
            <w:rStyle w:val="Hyperlink"/>
            <w:rFonts w:ascii="Century Gothic" w:hAnsi="Century Gothic"/>
            <w:sz w:val="24"/>
            <w:szCs w:val="24"/>
          </w:rPr>
          <w:t>headteacher@ripley-inf.derbyshire.sch.uk</w:t>
        </w:r>
      </w:hyperlink>
      <w:r>
        <w:rPr>
          <w:rFonts w:ascii="Century Gothic" w:hAnsi="Century Gothic"/>
          <w:sz w:val="24"/>
          <w:szCs w:val="24"/>
        </w:rPr>
        <w:t xml:space="preserve"> with proof of your role (ID badge) </w:t>
      </w:r>
      <w:bookmarkStart w:id="0" w:name="_GoBack"/>
      <w:bookmarkEnd w:id="0"/>
    </w:p>
    <w:p w:rsidR="00265D50" w:rsidRDefault="00265D50" w:rsidP="00265D50">
      <w:pPr>
        <w:pStyle w:val="ListParagraph"/>
        <w:numPr>
          <w:ilvl w:val="0"/>
          <w:numId w:val="2"/>
        </w:numPr>
        <w:rPr>
          <w:rFonts w:ascii="Century Gothic" w:hAnsi="Century Gothic"/>
          <w:sz w:val="24"/>
          <w:szCs w:val="24"/>
        </w:rPr>
      </w:pPr>
      <w:r>
        <w:rPr>
          <w:rFonts w:ascii="Century Gothic" w:hAnsi="Century Gothic"/>
          <w:sz w:val="24"/>
          <w:szCs w:val="24"/>
        </w:rPr>
        <w:t>Include in your email the days that you require</w:t>
      </w:r>
    </w:p>
    <w:p w:rsidR="00265D50" w:rsidRPr="00265D50" w:rsidRDefault="00265D50" w:rsidP="00265D50">
      <w:pPr>
        <w:rPr>
          <w:rFonts w:ascii="Century Gothic" w:hAnsi="Century Gothic"/>
          <w:sz w:val="24"/>
          <w:szCs w:val="24"/>
        </w:rPr>
      </w:pPr>
      <w:r>
        <w:rPr>
          <w:rFonts w:ascii="Century Gothic" w:hAnsi="Century Gothic"/>
          <w:sz w:val="24"/>
          <w:szCs w:val="24"/>
        </w:rPr>
        <w:t>Please do this immediately.  School will the</w:t>
      </w:r>
      <w:r w:rsidR="00C67EFB">
        <w:rPr>
          <w:rFonts w:ascii="Century Gothic" w:hAnsi="Century Gothic"/>
          <w:sz w:val="24"/>
          <w:szCs w:val="24"/>
        </w:rPr>
        <w:t>n</w:t>
      </w:r>
      <w:r>
        <w:rPr>
          <w:rFonts w:ascii="Century Gothic" w:hAnsi="Century Gothic"/>
          <w:sz w:val="24"/>
          <w:szCs w:val="24"/>
        </w:rPr>
        <w:t xml:space="preserve"> collate a final list </w:t>
      </w:r>
      <w:r w:rsidR="00C67EFB">
        <w:rPr>
          <w:rFonts w:ascii="Century Gothic" w:hAnsi="Century Gothic"/>
          <w:sz w:val="24"/>
          <w:szCs w:val="24"/>
        </w:rPr>
        <w:t>and parents will be notified by close of play today.</w:t>
      </w:r>
    </w:p>
    <w:sectPr w:rsidR="00265D50" w:rsidRPr="00265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FBF"/>
    <w:multiLevelType w:val="hybridMultilevel"/>
    <w:tmpl w:val="180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8757E"/>
    <w:multiLevelType w:val="hybridMultilevel"/>
    <w:tmpl w:val="8C0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50"/>
    <w:rsid w:val="001633C5"/>
    <w:rsid w:val="00265D50"/>
    <w:rsid w:val="00894881"/>
    <w:rsid w:val="00C6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429D"/>
  <w15:chartTrackingRefBased/>
  <w15:docId w15:val="{6D7AA210-3BC9-4473-99DD-E7D08A56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50"/>
    <w:pPr>
      <w:ind w:left="720"/>
      <w:contextualSpacing/>
    </w:pPr>
  </w:style>
  <w:style w:type="character" w:styleId="Hyperlink">
    <w:name w:val="Hyperlink"/>
    <w:basedOn w:val="DefaultParagraphFont"/>
    <w:uiPriority w:val="99"/>
    <w:unhideWhenUsed/>
    <w:rsid w:val="00265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teacher@ripley-inf.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Headteacher</cp:lastModifiedBy>
  <cp:revision>2</cp:revision>
  <dcterms:created xsi:type="dcterms:W3CDTF">2020-03-20T08:15:00Z</dcterms:created>
  <dcterms:modified xsi:type="dcterms:W3CDTF">2020-03-20T08:15:00Z</dcterms:modified>
</cp:coreProperties>
</file>